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9AD64" w14:textId="33ADD886" w:rsidR="00A84121" w:rsidRDefault="000C2CC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Accentuation"/>
          <w:rFonts w:ascii="Helvetica" w:hAnsi="Helvetica" w:cs="Helvetica"/>
          <w:color w:val="808080"/>
          <w:sz w:val="18"/>
          <w:szCs w:val="18"/>
          <w:bdr w:val="none" w:sz="0" w:space="0" w:color="auto" w:frame="1"/>
          <w:shd w:val="clear" w:color="auto" w:fill="FFFFFF"/>
        </w:rPr>
        <w:t>Création 2018 / Solo de 17 min</w:t>
      </w:r>
      <w:r>
        <w:rPr>
          <w:rFonts w:ascii="Helvetica" w:hAnsi="Helvetica" w:cs="Helvetica"/>
          <w:color w:val="000000"/>
          <w:sz w:val="18"/>
          <w:szCs w:val="18"/>
          <w:bdr w:val="none" w:sz="0" w:space="0" w:color="auto" w:frame="1"/>
        </w:rPr>
        <w:br/>
      </w:r>
      <w:r w:rsidR="00A84121">
        <w:rPr>
          <w:rFonts w:ascii="Helvetica" w:hAnsi="Helvetica" w:cs="Helvetica"/>
          <w:color w:val="000000"/>
          <w:sz w:val="18"/>
          <w:szCs w:val="18"/>
          <w:bdr w:val="none" w:sz="0" w:space="0" w:color="auto" w:frame="1"/>
        </w:rPr>
        <w:t>Pode Ser illustre la difficulté d’être soi ; il est question de limites, d'aspirations mais aussi de désarroi.</w:t>
      </w:r>
      <w:r w:rsidR="00A84121">
        <w:rPr>
          <w:rFonts w:ascii="Helvetica" w:hAnsi="Helvetica" w:cs="Helvetica"/>
          <w:color w:val="000000"/>
          <w:sz w:val="18"/>
          <w:szCs w:val="18"/>
          <w:bdr w:val="none" w:sz="0" w:space="0" w:color="auto" w:frame="1"/>
        </w:rPr>
        <w:br/>
        <w:t>Peut-être le désarroi d'être au monde et de n'être que soi. Leïla Ka s’engage seule dans un dialogue brut, à travers différents langages chorégraphiques, à la recherche des identités multiples qui constituent la personne.</w:t>
      </w:r>
    </w:p>
    <w:p w14:paraId="04AD9865"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Fonts w:ascii="Helvetica" w:hAnsi="Helvetica" w:cs="Helvetica"/>
          <w:color w:val="000000"/>
          <w:sz w:val="18"/>
          <w:szCs w:val="18"/>
          <w:bdr w:val="none" w:sz="0" w:space="0" w:color="auto" w:frame="1"/>
        </w:rPr>
        <w:t>Entrée dans la danse par les portes du Hip-hop, interprète chez Maguy Marin pour May B, elle affronte, dans Pode Ser, le rapport à soi-même, à l’autre, à la société et s’élance dans une sorte de combat qui n’en finira plus. Combat que l’on devine tant à elle-même qu'aux assignations.</w:t>
      </w:r>
    </w:p>
    <w:p w14:paraId="12BBFD9C"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Fonts w:ascii="Helvetica" w:hAnsi="Helvetica" w:cs="Helvetica"/>
          <w:color w:val="000000"/>
          <w:sz w:val="18"/>
          <w:szCs w:val="18"/>
          <w:bdr w:val="none" w:sz="0" w:space="0" w:color="auto" w:frame="1"/>
        </w:rPr>
        <w:t>Après plus de 200 représentations depuis sa création, le solo Pode ser, initialement dansé par Leïla Ka, est transmis à Anna Tierney en 2022.</w:t>
      </w:r>
    </w:p>
    <w:p w14:paraId="50FD15E0"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lev"/>
          <w:rFonts w:ascii="Helvetica" w:hAnsi="Helvetica" w:cs="Helvetica"/>
          <w:color w:val="000000"/>
          <w:sz w:val="18"/>
          <w:szCs w:val="18"/>
          <w:u w:val="single"/>
          <w:bdr w:val="none" w:sz="0" w:space="0" w:color="auto" w:frame="1"/>
        </w:rPr>
        <w:t>Distribution</w:t>
      </w:r>
    </w:p>
    <w:p w14:paraId="183D01CD"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Fonts w:ascii="Helvetica" w:hAnsi="Helvetica" w:cs="Helvetica"/>
          <w:color w:val="000000"/>
          <w:sz w:val="18"/>
          <w:szCs w:val="18"/>
          <w:bdr w:val="none" w:sz="0" w:space="0" w:color="auto" w:frame="1"/>
        </w:rPr>
        <w:t>Chorégraphie : Leïla Ka</w:t>
      </w:r>
      <w:r>
        <w:rPr>
          <w:rFonts w:ascii="Helvetica" w:hAnsi="Helvetica" w:cs="Helvetica"/>
          <w:color w:val="000000"/>
          <w:sz w:val="18"/>
          <w:szCs w:val="18"/>
          <w:bdr w:val="none" w:sz="0" w:space="0" w:color="auto" w:frame="1"/>
        </w:rPr>
        <w:br/>
        <w:t>Interprétation : Anna Tierney</w:t>
      </w:r>
      <w:r>
        <w:rPr>
          <w:rFonts w:ascii="Helvetica" w:hAnsi="Helvetica" w:cs="Helvetica"/>
          <w:color w:val="000000"/>
          <w:sz w:val="18"/>
          <w:szCs w:val="18"/>
          <w:bdr w:val="none" w:sz="0" w:space="0" w:color="auto" w:frame="1"/>
        </w:rPr>
        <w:br/>
        <w:t>Création lumière : Laurent Fallot</w:t>
      </w:r>
      <w:r>
        <w:rPr>
          <w:rFonts w:ascii="Helvetica" w:hAnsi="Helvetica" w:cs="Helvetica"/>
          <w:color w:val="000000"/>
          <w:sz w:val="18"/>
          <w:szCs w:val="18"/>
          <w:bdr w:val="none" w:sz="0" w:space="0" w:color="auto" w:frame="1"/>
        </w:rPr>
        <w:br/>
        <w:t>Régie lumière en alternance : Laurent Fallot, Clara Coll Bigot</w:t>
      </w:r>
      <w:r>
        <w:rPr>
          <w:rFonts w:ascii="Helvetica" w:hAnsi="Helvetica" w:cs="Helvetica"/>
          <w:color w:val="000000"/>
          <w:sz w:val="18"/>
          <w:szCs w:val="18"/>
          <w:bdr w:val="none" w:sz="0" w:space="0" w:color="auto" w:frame="1"/>
        </w:rPr>
        <w:br/>
        <w:t>Régie son en alternance : Rodrig De Sa</w:t>
      </w:r>
    </w:p>
    <w:p w14:paraId="777ADDA0"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lev"/>
          <w:rFonts w:ascii="Helvetica" w:hAnsi="Helvetica" w:cs="Helvetica"/>
          <w:color w:val="000000"/>
          <w:sz w:val="18"/>
          <w:szCs w:val="18"/>
          <w:u w:val="single"/>
          <w:bdr w:val="none" w:sz="0" w:space="0" w:color="auto" w:frame="1"/>
        </w:rPr>
        <w:t>Production</w:t>
      </w:r>
    </w:p>
    <w:p w14:paraId="3F954041"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Fonts w:ascii="Helvetica" w:hAnsi="Helvetica" w:cs="Helvetica"/>
          <w:color w:val="000000"/>
          <w:sz w:val="18"/>
          <w:szCs w:val="18"/>
          <w:bdr w:val="none" w:sz="0" w:space="0" w:color="auto" w:frame="1"/>
        </w:rPr>
        <w:t>Production : Compagnie Leïla Ka</w:t>
      </w:r>
      <w:r>
        <w:rPr>
          <w:rFonts w:ascii="Helvetica" w:hAnsi="Helvetica" w:cs="Helvetica"/>
          <w:color w:val="000000"/>
          <w:sz w:val="18"/>
          <w:szCs w:val="18"/>
          <w:bdr w:val="none" w:sz="0" w:space="0" w:color="auto" w:frame="1"/>
        </w:rPr>
        <w:br/>
        <w:t>Coproductions et soutiens : Incubateur IADU / La Villette Fondation de France 2017 (Paris) ; Compagnie Dyptik (St-Etienne) ; Espace Keraudy - Centre de la culture et des congrès de Plougonvelin ; La Becquée – Festival de danse contemporaine de Brest ; Le FLOW - Centre Eurorégional des Cultures Urbaines de Lille ; Micadanses-Paris ; Le Théâtre, scène nationale de Saint-Nazaire, Théâtre Icare de Saint-Nazaire.</w:t>
      </w:r>
      <w:r>
        <w:rPr>
          <w:rFonts w:ascii="Helvetica" w:hAnsi="Helvetica" w:cs="Helvetica"/>
          <w:color w:val="000000"/>
          <w:sz w:val="18"/>
          <w:szCs w:val="18"/>
          <w:bdr w:val="none" w:sz="0" w:space="0" w:color="auto" w:frame="1"/>
        </w:rPr>
        <w:br/>
        <w:t>Leïla Ka est artiste associée au CENTQUATRE-PARIS et à Dieppe Scène Nationale, artiste complice à La Garance, scène nationale de Cavaillon.</w:t>
      </w:r>
    </w:p>
    <w:p w14:paraId="5BCEE4A3"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Fonts w:ascii="Helvetica" w:hAnsi="Helvetica" w:cs="Helvetica"/>
          <w:color w:val="000000"/>
          <w:sz w:val="18"/>
          <w:szCs w:val="18"/>
          <w:bdr w:val="none" w:sz="0" w:space="0" w:color="auto" w:frame="1"/>
        </w:rPr>
        <w:t>La compagnie bénéficie du soutien de la Fondation BNP Paribas depuis 2024.</w:t>
      </w:r>
    </w:p>
    <w:p w14:paraId="2B26380D"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lev"/>
          <w:rFonts w:ascii="Helvetica" w:hAnsi="Helvetica" w:cs="Helvetica"/>
          <w:color w:val="000000"/>
          <w:sz w:val="18"/>
          <w:szCs w:val="18"/>
          <w:u w:val="single"/>
          <w:bdr w:val="none" w:sz="0" w:space="0" w:color="auto" w:frame="1"/>
        </w:rPr>
        <w:t>Prix et distinctions</w:t>
      </w:r>
    </w:p>
    <w:p w14:paraId="744127B5"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Fonts w:ascii="Helvetica" w:hAnsi="Helvetica" w:cs="Helvetica"/>
          <w:color w:val="000000"/>
          <w:sz w:val="18"/>
          <w:szCs w:val="18"/>
          <w:bdr w:val="none" w:sz="0" w:space="0" w:color="auto" w:frame="1"/>
        </w:rPr>
        <w:t>- Premier Prix de l’International SoloTanzTheater (Stuggart, Allemagne)</w:t>
      </w:r>
      <w:r>
        <w:rPr>
          <w:rFonts w:ascii="Helvetica" w:hAnsi="Helvetica" w:cs="Helvetica"/>
          <w:color w:val="000000"/>
          <w:sz w:val="18"/>
          <w:szCs w:val="18"/>
        </w:rPr>
        <w:br/>
      </w:r>
      <w:r>
        <w:rPr>
          <w:rFonts w:ascii="Helvetica" w:hAnsi="Helvetica" w:cs="Helvetica"/>
          <w:color w:val="000000"/>
          <w:sz w:val="18"/>
          <w:szCs w:val="18"/>
          <w:bdr w:val="none" w:sz="0" w:space="0" w:color="auto" w:frame="1"/>
        </w:rPr>
        <w:t>- Premier Prix du Solo Dance Contest (Gdansk, Pologne)</w:t>
      </w:r>
      <w:r>
        <w:rPr>
          <w:rFonts w:ascii="Helvetica" w:hAnsi="Helvetica" w:cs="Helvetica"/>
          <w:color w:val="000000"/>
          <w:sz w:val="18"/>
          <w:szCs w:val="18"/>
          <w:bdr w:val="none" w:sz="0" w:space="0" w:color="auto" w:frame="1"/>
        </w:rPr>
        <w:br/>
        <w:t>- Prix de la Chorégraphie au festival CortoInDanca (Cagliari, Italie)</w:t>
      </w:r>
      <w:r>
        <w:rPr>
          <w:rFonts w:ascii="Helvetica" w:hAnsi="Helvetica" w:cs="Helvetica"/>
          <w:color w:val="000000"/>
          <w:sz w:val="18"/>
          <w:szCs w:val="18"/>
          <w:bdr w:val="none" w:sz="0" w:space="0" w:color="auto" w:frame="1"/>
        </w:rPr>
        <w:br/>
        <w:t>- Prix du Public et du Meilleur solo au Festival SoloDuo (Cologne, Allemagne)</w:t>
      </w:r>
    </w:p>
    <w:p w14:paraId="029D348F"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lev"/>
          <w:rFonts w:ascii="Helvetica" w:hAnsi="Helvetica" w:cs="Helvetica"/>
          <w:color w:val="000000"/>
          <w:sz w:val="18"/>
          <w:szCs w:val="18"/>
          <w:u w:val="single"/>
          <w:bdr w:val="none" w:sz="0" w:space="0" w:color="auto" w:frame="1"/>
        </w:rPr>
        <w:t>Presse</w:t>
      </w:r>
    </w:p>
    <w:p w14:paraId="63F5F158"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Accentuation"/>
          <w:rFonts w:ascii="inherit" w:hAnsi="inherit" w:cs="Helvetica"/>
          <w:color w:val="000000"/>
          <w:sz w:val="18"/>
          <w:szCs w:val="18"/>
          <w:bdr w:val="none" w:sz="0" w:space="0" w:color="auto" w:frame="1"/>
        </w:rPr>
        <w:t>« Un solo coup de poing »</w:t>
      </w:r>
      <w:r>
        <w:rPr>
          <w:rFonts w:ascii="Helvetica" w:hAnsi="Helvetica" w:cs="Helvetica"/>
          <w:color w:val="000000"/>
          <w:sz w:val="18"/>
          <w:szCs w:val="18"/>
        </w:rPr>
        <w:br/>
      </w:r>
      <w:r>
        <w:rPr>
          <w:rStyle w:val="lev"/>
          <w:rFonts w:ascii="inherit" w:hAnsi="inherit" w:cs="Helvetica"/>
          <w:color w:val="000000"/>
          <w:sz w:val="15"/>
          <w:szCs w:val="15"/>
          <w:bdr w:val="none" w:sz="0" w:space="0" w:color="auto" w:frame="1"/>
        </w:rPr>
        <w:t>La Terrasse</w:t>
      </w:r>
    </w:p>
    <w:p w14:paraId="6D389AEE"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Accentuation"/>
          <w:rFonts w:ascii="inherit" w:hAnsi="inherit" w:cs="Helvetica"/>
          <w:color w:val="000000"/>
          <w:sz w:val="18"/>
          <w:szCs w:val="18"/>
          <w:bdr w:val="none" w:sz="0" w:space="0" w:color="auto" w:frame="1"/>
        </w:rPr>
        <w:lastRenderedPageBreak/>
        <w:t>« Cet instantané a la puissance d’un uppercut et d’une révélation. »</w:t>
      </w:r>
      <w:r>
        <w:rPr>
          <w:rFonts w:ascii="Helvetica" w:hAnsi="Helvetica" w:cs="Helvetica"/>
          <w:color w:val="000000"/>
          <w:sz w:val="18"/>
          <w:szCs w:val="18"/>
        </w:rPr>
        <w:br/>
      </w:r>
      <w:r>
        <w:rPr>
          <w:rStyle w:val="lev"/>
          <w:rFonts w:ascii="inherit" w:hAnsi="inherit" w:cs="Helvetica"/>
          <w:color w:val="000000"/>
          <w:sz w:val="15"/>
          <w:szCs w:val="15"/>
          <w:bdr w:val="none" w:sz="0" w:space="0" w:color="auto" w:frame="1"/>
        </w:rPr>
        <w:t>Les Trois Coups</w:t>
      </w:r>
    </w:p>
    <w:p w14:paraId="2F9C84C3"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Accentuation"/>
          <w:rFonts w:ascii="inherit" w:hAnsi="inherit" w:cs="Helvetica"/>
          <w:color w:val="000000"/>
          <w:sz w:val="18"/>
          <w:szCs w:val="18"/>
          <w:bdr w:val="none" w:sz="0" w:space="0" w:color="auto" w:frame="1"/>
        </w:rPr>
        <w:t xml:space="preserve">« Pode Ser et C’est toi qu’on adore, deux pièces percutantes qui visent juste et touchent </w:t>
      </w:r>
      <w:proofErr w:type="gramStart"/>
      <w:r>
        <w:rPr>
          <w:rStyle w:val="Accentuation"/>
          <w:rFonts w:ascii="inherit" w:hAnsi="inherit" w:cs="Helvetica"/>
          <w:color w:val="000000"/>
          <w:sz w:val="18"/>
          <w:szCs w:val="18"/>
          <w:bdr w:val="none" w:sz="0" w:space="0" w:color="auto" w:frame="1"/>
        </w:rPr>
        <w:t>au  cœur</w:t>
      </w:r>
      <w:proofErr w:type="gramEnd"/>
      <w:r>
        <w:rPr>
          <w:rStyle w:val="Accentuation"/>
          <w:rFonts w:ascii="inherit" w:hAnsi="inherit" w:cs="Helvetica"/>
          <w:color w:val="000000"/>
          <w:sz w:val="18"/>
          <w:szCs w:val="18"/>
          <w:bdr w:val="none" w:sz="0" w:space="0" w:color="auto" w:frame="1"/>
        </w:rPr>
        <w:t xml:space="preserve"> »</w:t>
      </w:r>
      <w:r>
        <w:rPr>
          <w:rFonts w:ascii="Helvetica" w:hAnsi="Helvetica" w:cs="Helvetica"/>
          <w:color w:val="000000"/>
          <w:sz w:val="18"/>
          <w:szCs w:val="18"/>
        </w:rPr>
        <w:br/>
      </w:r>
      <w:r>
        <w:rPr>
          <w:rStyle w:val="lev"/>
          <w:rFonts w:ascii="inherit" w:hAnsi="inherit" w:cs="Helvetica"/>
          <w:color w:val="000000"/>
          <w:sz w:val="15"/>
          <w:szCs w:val="15"/>
          <w:bdr w:val="none" w:sz="0" w:space="0" w:color="auto" w:frame="1"/>
        </w:rPr>
        <w:t>Les Inrockuptibles</w:t>
      </w:r>
    </w:p>
    <w:p w14:paraId="229E00B0"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Accentuation"/>
          <w:rFonts w:ascii="inherit" w:hAnsi="inherit" w:cs="Helvetica"/>
          <w:color w:val="000000"/>
          <w:sz w:val="18"/>
          <w:szCs w:val="18"/>
          <w:bdr w:val="none" w:sz="0" w:space="0" w:color="auto" w:frame="1"/>
        </w:rPr>
        <w:t xml:space="preserve">« Son succès est relayé par des tournées phénoménales : elle est la jeune chorégraphe la plus présente à l’affiche actuellement avec une centaine de dates </w:t>
      </w:r>
      <w:proofErr w:type="gramStart"/>
      <w:r>
        <w:rPr>
          <w:rStyle w:val="Accentuation"/>
          <w:rFonts w:ascii="inherit" w:hAnsi="inherit" w:cs="Helvetica"/>
          <w:color w:val="000000"/>
          <w:sz w:val="18"/>
          <w:szCs w:val="18"/>
          <w:bdr w:val="none" w:sz="0" w:space="0" w:color="auto" w:frame="1"/>
        </w:rPr>
        <w:t>annuelles  »</w:t>
      </w:r>
      <w:proofErr w:type="gramEnd"/>
      <w:r>
        <w:rPr>
          <w:rStyle w:val="Accentuation"/>
          <w:rFonts w:ascii="inherit" w:hAnsi="inherit" w:cs="Helvetica"/>
          <w:color w:val="000000"/>
          <w:sz w:val="18"/>
          <w:szCs w:val="18"/>
          <w:bdr w:val="none" w:sz="0" w:space="0" w:color="auto" w:frame="1"/>
        </w:rPr>
        <w:t> </w:t>
      </w:r>
      <w:r>
        <w:rPr>
          <w:rFonts w:ascii="Helvetica" w:hAnsi="Helvetica" w:cs="Helvetica"/>
          <w:color w:val="000000"/>
          <w:sz w:val="18"/>
          <w:szCs w:val="18"/>
        </w:rPr>
        <w:br/>
      </w:r>
      <w:r>
        <w:rPr>
          <w:rStyle w:val="lev"/>
          <w:rFonts w:ascii="inherit" w:hAnsi="inherit" w:cs="Helvetica"/>
          <w:color w:val="000000"/>
          <w:sz w:val="15"/>
          <w:szCs w:val="15"/>
          <w:bdr w:val="none" w:sz="0" w:space="0" w:color="auto" w:frame="1"/>
        </w:rPr>
        <w:t>Rosita Boisseau, Le Monde</w:t>
      </w:r>
    </w:p>
    <w:p w14:paraId="228D1D3B"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Accentuation"/>
          <w:rFonts w:ascii="inherit" w:hAnsi="inherit" w:cs="Helvetica"/>
          <w:color w:val="000000"/>
          <w:sz w:val="18"/>
          <w:szCs w:val="18"/>
          <w:bdr w:val="none" w:sz="0" w:space="0" w:color="auto" w:frame="1"/>
        </w:rPr>
        <w:t>« Les pièces de Leïla Ka portent en elles un pouvoir cathartique qui nous pousse à l’allégresse, à « oser » nous-même. »</w:t>
      </w:r>
      <w:r>
        <w:rPr>
          <w:rFonts w:ascii="Helvetica" w:hAnsi="Helvetica" w:cs="Helvetica"/>
          <w:color w:val="000000"/>
          <w:sz w:val="18"/>
          <w:szCs w:val="18"/>
        </w:rPr>
        <w:br/>
      </w:r>
      <w:r>
        <w:rPr>
          <w:rStyle w:val="lev"/>
          <w:rFonts w:ascii="inherit" w:hAnsi="inherit" w:cs="Helvetica"/>
          <w:color w:val="000000"/>
          <w:sz w:val="15"/>
          <w:szCs w:val="15"/>
          <w:bdr w:val="none" w:sz="0" w:space="0" w:color="auto" w:frame="1"/>
        </w:rPr>
        <w:t>resmusica.com</w:t>
      </w:r>
    </w:p>
    <w:p w14:paraId="1AA72A3E" w14:textId="77777777" w:rsidR="00A84121" w:rsidRDefault="00A84121" w:rsidP="00A84121">
      <w:pPr>
        <w:pStyle w:val="NormalWeb"/>
        <w:spacing w:before="0" w:beforeAutospacing="0" w:after="0" w:afterAutospacing="0" w:line="384" w:lineRule="atLeast"/>
        <w:textAlignment w:val="baseline"/>
        <w:rPr>
          <w:rFonts w:ascii="Helvetica" w:hAnsi="Helvetica" w:cs="Helvetica"/>
          <w:color w:val="000000"/>
          <w:sz w:val="18"/>
          <w:szCs w:val="18"/>
        </w:rPr>
      </w:pPr>
      <w:r>
        <w:rPr>
          <w:rStyle w:val="Accentuation"/>
          <w:rFonts w:ascii="inherit" w:hAnsi="inherit" w:cs="Helvetica"/>
          <w:color w:val="000000"/>
          <w:sz w:val="18"/>
          <w:szCs w:val="18"/>
          <w:bdr w:val="none" w:sz="0" w:space="0" w:color="auto" w:frame="1"/>
        </w:rPr>
        <w:t>« Leïla Ka incarne une jeunesse qui s’affirme, se révolte et invente un style en dehors des codes. »</w:t>
      </w:r>
      <w:r>
        <w:rPr>
          <w:rFonts w:ascii="Helvetica" w:hAnsi="Helvetica" w:cs="Helvetica"/>
          <w:color w:val="000000"/>
          <w:sz w:val="18"/>
          <w:szCs w:val="18"/>
        </w:rPr>
        <w:br/>
      </w:r>
      <w:r>
        <w:rPr>
          <w:rStyle w:val="lev"/>
          <w:rFonts w:ascii="inherit" w:hAnsi="inherit" w:cs="Helvetica"/>
          <w:color w:val="000000"/>
          <w:sz w:val="20"/>
          <w:szCs w:val="20"/>
          <w:bdr w:val="none" w:sz="0" w:space="0" w:color="auto" w:frame="1"/>
        </w:rPr>
        <w:t>Télérama</w:t>
      </w:r>
    </w:p>
    <w:p w14:paraId="602096F1" w14:textId="77777777" w:rsidR="00040B9B" w:rsidRDefault="000C2CC1" w:rsidP="00A84121"/>
    <w:sectPr w:rsidR="00040B9B">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45E"/>
    <w:rsid w:val="000A325B"/>
    <w:rsid w:val="000C2CC1"/>
    <w:rsid w:val="00141CB7"/>
    <w:rsid w:val="004A345E"/>
    <w:rsid w:val="00A84121"/>
    <w:rsid w:val="00C1420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B6B8"/>
  <w15:chartTrackingRefBased/>
  <w15:docId w15:val="{1BAE70C0-5F1B-44D2-88B5-E43B4374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84121"/>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styleId="lev">
    <w:name w:val="Strong"/>
    <w:basedOn w:val="Policepardfaut"/>
    <w:uiPriority w:val="22"/>
    <w:qFormat/>
    <w:rsid w:val="00A84121"/>
    <w:rPr>
      <w:b/>
      <w:bCs/>
    </w:rPr>
  </w:style>
  <w:style w:type="character" w:styleId="Accentuation">
    <w:name w:val="Emphasis"/>
    <w:basedOn w:val="Policepardfaut"/>
    <w:uiPriority w:val="20"/>
    <w:qFormat/>
    <w:rsid w:val="00A841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319899">
      <w:bodyDiv w:val="1"/>
      <w:marLeft w:val="0"/>
      <w:marRight w:val="0"/>
      <w:marTop w:val="0"/>
      <w:marBottom w:val="0"/>
      <w:divBdr>
        <w:top w:val="none" w:sz="0" w:space="0" w:color="auto"/>
        <w:left w:val="none" w:sz="0" w:space="0" w:color="auto"/>
        <w:bottom w:val="none" w:sz="0" w:space="0" w:color="auto"/>
        <w:right w:val="none" w:sz="0" w:space="0" w:color="auto"/>
      </w:divBdr>
      <w:divsChild>
        <w:div w:id="199173945">
          <w:marLeft w:val="0"/>
          <w:marRight w:val="0"/>
          <w:marTop w:val="0"/>
          <w:marBottom w:val="0"/>
          <w:divBdr>
            <w:top w:val="none" w:sz="0" w:space="0" w:color="auto"/>
            <w:left w:val="none" w:sz="0" w:space="0" w:color="auto"/>
            <w:bottom w:val="none" w:sz="0" w:space="0" w:color="auto"/>
            <w:right w:val="none" w:sz="0" w:space="0" w:color="auto"/>
          </w:divBdr>
          <w:divsChild>
            <w:div w:id="1145197174">
              <w:marLeft w:val="0"/>
              <w:marRight w:val="0"/>
              <w:marTop w:val="0"/>
              <w:marBottom w:val="0"/>
              <w:divBdr>
                <w:top w:val="none" w:sz="0" w:space="0" w:color="auto"/>
                <w:left w:val="none" w:sz="0" w:space="0" w:color="auto"/>
                <w:bottom w:val="none" w:sz="0" w:space="0" w:color="auto"/>
                <w:right w:val="none" w:sz="0" w:space="0" w:color="auto"/>
              </w:divBdr>
            </w:div>
          </w:divsChild>
        </w:div>
        <w:div w:id="635986780">
          <w:marLeft w:val="0"/>
          <w:marRight w:val="0"/>
          <w:marTop w:val="0"/>
          <w:marBottom w:val="0"/>
          <w:divBdr>
            <w:top w:val="none" w:sz="0" w:space="0" w:color="auto"/>
            <w:left w:val="none" w:sz="0" w:space="0" w:color="auto"/>
            <w:bottom w:val="none" w:sz="0" w:space="0" w:color="auto"/>
            <w:right w:val="none" w:sz="0" w:space="0" w:color="auto"/>
          </w:divBdr>
          <w:divsChild>
            <w:div w:id="830103176">
              <w:marLeft w:val="0"/>
              <w:marRight w:val="0"/>
              <w:marTop w:val="0"/>
              <w:marBottom w:val="0"/>
              <w:divBdr>
                <w:top w:val="none" w:sz="0" w:space="0" w:color="auto"/>
                <w:left w:val="none" w:sz="0" w:space="0" w:color="auto"/>
                <w:bottom w:val="none" w:sz="0" w:space="0" w:color="auto"/>
                <w:right w:val="none" w:sz="0" w:space="0" w:color="auto"/>
              </w:divBdr>
              <w:divsChild>
                <w:div w:id="2028604702">
                  <w:marLeft w:val="0"/>
                  <w:marRight w:val="0"/>
                  <w:marTop w:val="0"/>
                  <w:marBottom w:val="0"/>
                  <w:divBdr>
                    <w:top w:val="none" w:sz="0" w:space="0" w:color="auto"/>
                    <w:left w:val="none" w:sz="0" w:space="0" w:color="auto"/>
                    <w:bottom w:val="none" w:sz="0" w:space="0" w:color="auto"/>
                    <w:right w:val="none" w:sz="0" w:space="0" w:color="auto"/>
                  </w:divBdr>
                  <w:divsChild>
                    <w:div w:id="1983268038">
                      <w:marLeft w:val="0"/>
                      <w:marRight w:val="0"/>
                      <w:marTop w:val="0"/>
                      <w:marBottom w:val="0"/>
                      <w:divBdr>
                        <w:top w:val="none" w:sz="0" w:space="0" w:color="auto"/>
                        <w:left w:val="none" w:sz="0" w:space="0" w:color="auto"/>
                        <w:bottom w:val="none" w:sz="0" w:space="0" w:color="auto"/>
                        <w:right w:val="none" w:sz="0" w:space="0" w:color="auto"/>
                      </w:divBdr>
                      <w:divsChild>
                        <w:div w:id="15165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2299</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SEREX Arielle</dc:creator>
  <cp:keywords/>
  <dc:description/>
  <cp:lastModifiedBy>SEREX Arielle</cp:lastModifiedBy>
  <cp:revision>3</cp:revision>
  <dcterms:created xsi:type="dcterms:W3CDTF">2025-05-01T09:53:00Z</dcterms:created>
  <dcterms:modified xsi:type="dcterms:W3CDTF">2025-05-01T09:58:00Z</dcterms:modified>
</cp:coreProperties>
</file>